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7F25AA">
      <w:pPr>
        <w:jc w:val="center"/>
        <w:rPr>
          <w:rFonts w:hint="eastAsia" w:ascii="方正小标宋简体" w:eastAsia="方正小标宋简体"/>
          <w:b/>
          <w:bCs/>
          <w:sz w:val="36"/>
          <w:szCs w:val="36"/>
        </w:rPr>
      </w:pPr>
      <w:bookmarkStart w:id="0" w:name="_Hlk199512984"/>
      <w:r>
        <w:rPr>
          <w:rFonts w:hint="eastAsia" w:ascii="方正小标宋简体" w:eastAsia="方正小标宋简体"/>
          <w:b/>
          <w:bCs/>
          <w:sz w:val="36"/>
          <w:szCs w:val="36"/>
        </w:rPr>
        <w:t>温岭市第一人民医院新增</w:t>
      </w:r>
    </w:p>
    <w:p w14:paraId="1A3349F2">
      <w:pPr>
        <w:jc w:val="center"/>
        <w:rPr>
          <w:rFonts w:hint="eastAsia" w:ascii="方正小标宋简体" w:eastAsia="方正小标宋简体"/>
          <w:b/>
          <w:bCs/>
          <w:sz w:val="36"/>
          <w:szCs w:val="36"/>
        </w:rPr>
      </w:pPr>
      <w:r>
        <w:rPr>
          <w:rFonts w:hint="eastAsia" w:ascii="方正小标宋简体" w:eastAsia="方正小标宋简体"/>
          <w:b/>
          <w:bCs/>
          <w:sz w:val="36"/>
          <w:szCs w:val="36"/>
        </w:rPr>
        <w:t>自主定价（特需）医疗服务项目</w:t>
      </w:r>
      <w:r>
        <w:rPr>
          <w:rFonts w:hint="eastAsia" w:ascii="方正小标宋简体" w:eastAsia="方正小标宋简体"/>
          <w:b/>
          <w:bCs/>
          <w:sz w:val="36"/>
          <w:szCs w:val="36"/>
          <w:lang w:val="en-US" w:eastAsia="zh-CN"/>
        </w:rPr>
        <w:t>公示</w:t>
      </w:r>
      <w:r>
        <w:rPr>
          <w:rFonts w:hint="eastAsia" w:ascii="方正小标宋简体" w:eastAsia="方正小标宋简体"/>
          <w:b/>
          <w:bCs/>
          <w:sz w:val="36"/>
          <w:szCs w:val="36"/>
        </w:rPr>
        <w:t>表</w:t>
      </w:r>
    </w:p>
    <w:bookmarkEnd w:id="0"/>
    <w:tbl>
      <w:tblPr>
        <w:tblStyle w:val="2"/>
        <w:tblW w:w="1012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8"/>
        <w:gridCol w:w="1311"/>
        <w:gridCol w:w="1418"/>
        <w:gridCol w:w="3518"/>
        <w:gridCol w:w="590"/>
        <w:gridCol w:w="851"/>
        <w:gridCol w:w="1042"/>
        <w:gridCol w:w="755"/>
      </w:tblGrid>
      <w:tr w14:paraId="4F2D4F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6723C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1C86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项目编码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8F482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 xml:space="preserve">项目名称           </w:t>
            </w:r>
          </w:p>
        </w:tc>
        <w:tc>
          <w:tcPr>
            <w:tcW w:w="3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AE48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项目服务内容（内涵）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B3FA2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除外内容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2CC9A">
            <w:pPr>
              <w:widowControl/>
              <w:tabs>
                <w:tab w:val="left" w:pos="420"/>
              </w:tabs>
              <w:jc w:val="left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计价</w:t>
            </w:r>
          </w:p>
          <w:p w14:paraId="3519D7C3"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单位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7B282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收费标准（元）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A6431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备注</w:t>
            </w:r>
          </w:p>
        </w:tc>
      </w:tr>
      <w:tr w14:paraId="0FBB92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7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0E9B0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0505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33CGCW1010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0B16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胎盘生长因子检测</w:t>
            </w:r>
          </w:p>
        </w:tc>
        <w:tc>
          <w:tcPr>
            <w:tcW w:w="3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1F9E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样本类型：血液。样本采集、签收、处理，加试剂检测，质控，审核结果，录入实验室信息系统或人工登记，发送报告；按规定处理废弃物；接受临床相关咨询。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B311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52EA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次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63E5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200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D17F66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22683A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4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CF4790"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0A1B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33CGCW1009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FF2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血管内皮生长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因子</w:t>
            </w:r>
          </w:p>
        </w:tc>
        <w:tc>
          <w:tcPr>
            <w:tcW w:w="3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5256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样本类型：血液。样本采集、签收、处理，定标和质控，检测样本，审核结果，录入实验室信息系统或人工登记，发送报告；按规定处理废弃物；接受临床相关咨询。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3B4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933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 w:bidi="ar"/>
              </w:rPr>
              <w:t>次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9591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230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68B3CB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4C54A9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4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E54201"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C649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11100300101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E32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远程胎心检测</w:t>
            </w:r>
          </w:p>
        </w:tc>
        <w:tc>
          <w:tcPr>
            <w:tcW w:w="3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1C1E6">
            <w:pPr>
              <w:keepNext w:val="0"/>
              <w:keepLines w:val="0"/>
              <w:widowControl/>
              <w:suppressLineNumbers w:val="0"/>
              <w:tabs>
                <w:tab w:val="left" w:pos="405"/>
              </w:tabs>
              <w:jc w:val="left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ab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指28周以上的孕妇通过带有远程监测功能的胎心监护仪，利用无线网络采集上传胎心数据，主治医生或者专职胎心监护医务人员根据有关数据，在30分钟内给予监护结果回复和指导服务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EE0C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9FE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 w:bidi="ar"/>
              </w:rPr>
              <w:t>人次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E75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C108CC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(28周至分娩前满30天收费共收费1200元</w:t>
            </w:r>
          </w:p>
        </w:tc>
      </w:tr>
    </w:tbl>
    <w:p w14:paraId="5A9DEA10">
      <w:pPr>
        <w:snapToGrid w:val="0"/>
        <w:spacing w:line="360" w:lineRule="auto"/>
        <w:rPr>
          <w:rFonts w:hint="eastAsia" w:ascii="仿宋_GB2312" w:eastAsia="仿宋_GB2312"/>
          <w:sz w:val="32"/>
          <w:szCs w:val="32"/>
        </w:rPr>
      </w:pPr>
    </w:p>
    <w:p w14:paraId="0C16B39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F34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2025-07-03T08:11:47Z</dcterms:created>
  <dc:creator>Administrator</dc:creator>
  <cp:lastModifiedBy>欢</cp:lastModifiedBy>
  <dcterms:modified xsi:type="dcterms:W3CDTF">2025-07-03T08:12:12Z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eyJoZGlkIjoiODM5NDI5ZjRkODQ4ZGYxNmRmYmVjMDEwZjZkMzBiYjEiLCJ1c2VySWQiOiIyMTY4MTgyNDUifQ==</vt:lpwstr>
  </property>
  <property fmtid="{D5CDD505-2E9C-101B-9397-08002B2CF9AE}" pid="4" name="ICV">
    <vt:lpwstr>99670416E85446298EA71F5613AC7381_12</vt:lpwstr>
  </property>
</Properties>
</file>