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D4AD0">
      <w:pPr>
        <w:jc w:val="center"/>
        <w:rPr>
          <w:rFonts w:hint="eastAsia" w:ascii="方正小标宋简体" w:eastAsia="方正小标宋简体"/>
          <w:b/>
          <w:bCs/>
          <w:sz w:val="36"/>
          <w:szCs w:val="36"/>
        </w:rPr>
      </w:pPr>
      <w:r>
        <w:rPr>
          <w:rFonts w:hint="eastAsia" w:ascii="方正小标宋简体" w:eastAsia="方正小标宋简体"/>
          <w:b/>
          <w:bCs/>
          <w:sz w:val="36"/>
          <w:szCs w:val="36"/>
        </w:rPr>
        <w:t>温岭市第一人民医院新增</w:t>
      </w:r>
    </w:p>
    <w:p w14:paraId="23D188B0">
      <w:pPr>
        <w:jc w:val="center"/>
        <w:rPr>
          <w:rFonts w:hint="eastAsia" w:ascii="方正小标宋简体" w:eastAsia="方正小标宋简体"/>
          <w:b/>
          <w:bCs/>
          <w:sz w:val="36"/>
          <w:szCs w:val="36"/>
        </w:rPr>
      </w:pPr>
      <w:r>
        <w:rPr>
          <w:rFonts w:hint="eastAsia" w:ascii="方正小标宋简体" w:eastAsia="方正小标宋简体"/>
          <w:b/>
          <w:bCs/>
          <w:sz w:val="36"/>
          <w:szCs w:val="36"/>
        </w:rPr>
        <w:t>特需医疗服务项目价格公示表</w:t>
      </w:r>
    </w:p>
    <w:p w14:paraId="04037BFA"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tbl>
      <w:tblPr>
        <w:tblStyle w:val="2"/>
        <w:tblW w:w="10530" w:type="dxa"/>
        <w:tblInd w:w="-8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2325"/>
        <w:gridCol w:w="2145"/>
        <w:gridCol w:w="862"/>
        <w:gridCol w:w="1080"/>
        <w:gridCol w:w="1019"/>
        <w:gridCol w:w="1651"/>
      </w:tblGrid>
      <w:tr w14:paraId="3300C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5387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项目编码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C23A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 xml:space="preserve">项目名称           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F97B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项目内涵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753B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除外内容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C1F1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60B8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价格（元）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D014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3FEA5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32E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4"/>
              </w:rPr>
              <w:t>T015000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4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66007">
            <w:pPr>
              <w:widowControl/>
              <w:jc w:val="both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角膜塑形镜近视治疗（进口标片型）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17FA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Cs w:val="21"/>
              </w:rPr>
              <w:t>近视防治档案的建立和管理、近视度数监控、角膜塑形镜的验配和复查、眼部常规检查、验光，测眼压、角膜厚度、角膜地形图等（复查15次）、眼生物测量（每三月复查一次，共复查8次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E2D54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11A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人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次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7ECF8">
            <w:pPr>
              <w:tabs>
                <w:tab w:val="left" w:pos="295"/>
              </w:tabs>
              <w:jc w:val="left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9800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D851"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含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角膜塑形用硬性透气接触镜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(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夜戴型（常规）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</w:tr>
      <w:tr w14:paraId="4D9A4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441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T015000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5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FB6E7">
            <w:pPr>
              <w:widowControl/>
              <w:jc w:val="both"/>
              <w:textAlignment w:val="top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角膜塑形镜近视治疗（进口环曲型）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A404A">
            <w:pPr>
              <w:widowControl/>
              <w:jc w:val="left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近视防治档案的建立和管理、近视度数监控、角膜塑形镜的验配和复查、眼部常规检查、验光，测眼压、角膜厚度、角膜地形图等（复查15次）、眼生物测量（每三月复查一次，共复查8次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EAEA5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A38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人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次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8B3C3">
            <w:pPr>
              <w:tabs>
                <w:tab w:val="left" w:pos="295"/>
              </w:tabs>
              <w:jc w:val="left"/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11800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ABAD2"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含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角膜塑形用硬性透气接触镜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(夜戴型（高定))</w:t>
            </w:r>
          </w:p>
        </w:tc>
      </w:tr>
    </w:tbl>
    <w:p w14:paraId="78EF17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B05438"/>
    <w:rsid w:val="6CB3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322</Characters>
  <Lines>0</Lines>
  <Paragraphs>0</Paragraphs>
  <TotalTime>1</TotalTime>
  <ScaleCrop>false</ScaleCrop>
  <LinksUpToDate>false</LinksUpToDate>
  <CharactersWithSpaces>333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2025-04-08T01:39:00Z</dcterms:created>
  <dc:creator>Administrator</dc:creator>
  <cp:lastModifiedBy>欢</cp:lastModifiedBy>
  <dcterms:modified xsi:type="dcterms:W3CDTF">2025-04-08T01:43:23Z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eyJoZGlkIjoiODM5NDI5ZjRkODQ4ZGYxNmRmYmVjMDEwZjZkMzBiYjEiLCJ1c2VySWQiOiIyMTY4MTgyNDUifQ==</vt:lpwstr>
  </property>
  <property fmtid="{D5CDD505-2E9C-101B-9397-08002B2CF9AE}" pid="4" name="ICV">
    <vt:lpwstr>770FBDC88C744C4FB4DAAFC36EAB3875_12</vt:lpwstr>
  </property>
</Properties>
</file>